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AD6C9E" w:rsidRDefault="00005A6B" w:rsidP="00005A6B">
      <w:pPr>
        <w:rPr>
          <w:rFonts w:ascii="Arial Narrow" w:hAnsi="Arial Narrow"/>
        </w:rPr>
      </w:pPr>
      <w:r>
        <w:rPr>
          <w:rFonts w:ascii="Arial Narrow" w:hAnsi="Arial Narrow"/>
          <w:b/>
        </w:rPr>
        <w:t>Subject:</w:t>
      </w:r>
      <w:r w:rsidR="00AD6C9E">
        <w:rPr>
          <w:rFonts w:ascii="Arial Narrow" w:hAnsi="Arial Narrow"/>
          <w:b/>
        </w:rPr>
        <w:t xml:space="preserve"> </w:t>
      </w:r>
      <w:r w:rsidR="00AD6C9E">
        <w:rPr>
          <w:rFonts w:ascii="Arial Narrow" w:hAnsi="Arial Narrow"/>
        </w:rPr>
        <w:t>US History</w:t>
      </w:r>
    </w:p>
    <w:p w:rsidR="00005A6B" w:rsidRPr="00AD6C9E" w:rsidRDefault="00005A6B" w:rsidP="00005A6B">
      <w:pPr>
        <w:rPr>
          <w:rFonts w:ascii="Arial Narrow" w:hAnsi="Arial Narrow"/>
        </w:rPr>
      </w:pPr>
      <w:r>
        <w:rPr>
          <w:rFonts w:ascii="Arial Narrow" w:hAnsi="Arial Narrow"/>
          <w:b/>
        </w:rPr>
        <w:t xml:space="preserve">Date: </w:t>
      </w:r>
      <w:r w:rsidR="00AD6C9E">
        <w:rPr>
          <w:rFonts w:ascii="Arial Narrow" w:hAnsi="Arial Narrow"/>
          <w:b/>
        </w:rPr>
        <w:t xml:space="preserve"> </w:t>
      </w:r>
      <w:r w:rsidR="00AD6C9E">
        <w:rPr>
          <w:rFonts w:ascii="Arial Narrow" w:hAnsi="Arial Narrow"/>
        </w:rPr>
        <w:t>12/15/11</w:t>
      </w:r>
    </w:p>
    <w:p w:rsidR="00005A6B" w:rsidRPr="00AD6C9E" w:rsidRDefault="00005A6B" w:rsidP="00005A6B">
      <w:pPr>
        <w:rPr>
          <w:rFonts w:ascii="Arial Narrow" w:hAnsi="Arial Narrow"/>
        </w:rPr>
      </w:pPr>
      <w:r>
        <w:rPr>
          <w:rFonts w:ascii="Arial Narrow" w:hAnsi="Arial Narrow"/>
          <w:b/>
        </w:rPr>
        <w:t>Objective:</w:t>
      </w:r>
      <w:r w:rsidR="00AD6C9E">
        <w:rPr>
          <w:rFonts w:ascii="Arial Narrow" w:hAnsi="Arial Narrow"/>
          <w:b/>
        </w:rPr>
        <w:t xml:space="preserve">  </w:t>
      </w:r>
      <w:r w:rsidR="00AD6C9E">
        <w:rPr>
          <w:rFonts w:ascii="Arial Narrow" w:hAnsi="Arial Narrow"/>
        </w:rPr>
        <w:t>HWBAT evaluate whether the Spanish-American War deserved to be called “A Splendid Little War”.</w:t>
      </w:r>
    </w:p>
    <w:p w:rsidR="00AD6C9E" w:rsidRDefault="00005A6B" w:rsidP="00005A6B">
      <w:pPr>
        <w:rPr>
          <w:rFonts w:ascii="Arial Narrow" w:hAnsi="Arial Narrow"/>
          <w:b/>
        </w:rPr>
      </w:pPr>
      <w:r>
        <w:rPr>
          <w:rFonts w:ascii="Arial Narrow" w:hAnsi="Arial Narrow"/>
          <w:b/>
        </w:rPr>
        <w:t>Learning Goal:</w:t>
      </w:r>
    </w:p>
    <w:p w:rsidR="00AD6C9E" w:rsidRPr="00AD6C9E" w:rsidRDefault="00AD6C9E" w:rsidP="00AD6C9E">
      <w:pPr>
        <w:spacing w:line="197" w:lineRule="atLeast"/>
        <w:rPr>
          <w:rFonts w:ascii="Arial Narrow" w:hAnsi="Arial Narrow"/>
          <w:sz w:val="22"/>
          <w:szCs w:val="20"/>
        </w:rPr>
      </w:pPr>
      <w:proofErr w:type="gramStart"/>
      <w:r w:rsidRPr="00AD6C9E">
        <w:rPr>
          <w:rFonts w:ascii="Arial Narrow" w:hAnsi="Arial Narrow"/>
          <w:sz w:val="22"/>
          <w:szCs w:val="20"/>
        </w:rPr>
        <w:t>5.2.2.a  Describe</w:t>
      </w:r>
      <w:proofErr w:type="gramEnd"/>
      <w:r w:rsidRPr="00AD6C9E">
        <w:rPr>
          <w:rFonts w:ascii="Arial Narrow" w:hAnsi="Arial Narrow"/>
          <w:sz w:val="22"/>
          <w:szCs w:val="20"/>
        </w:rPr>
        <w:t xml:space="preserve"> factors that contributed to imperialism, such as the industrial revolution, racism, a desire to spread Christianity, a desire for naval power, the closing of the American frontier, and the resulting emergence of nationalism/jingoism. </w:t>
      </w:r>
      <w:r w:rsidRPr="00AD6C9E">
        <w:rPr>
          <w:rFonts w:ascii="Arial Narrow" w:hAnsi="Arial Narrow"/>
          <w:b/>
          <w:sz w:val="22"/>
          <w:szCs w:val="20"/>
        </w:rPr>
        <w:t>(Imperialism, nationalism, yellow journalism, Hawaiian Annexation, William McKinley, William Randolph Hearst, Joseph Pulitzer, jingoism)</w:t>
      </w:r>
    </w:p>
    <w:p w:rsidR="00AD6C9E" w:rsidRPr="00AD6C9E" w:rsidRDefault="00AD6C9E" w:rsidP="00AD6C9E">
      <w:pPr>
        <w:spacing w:line="197" w:lineRule="atLeast"/>
        <w:rPr>
          <w:rFonts w:ascii="Arial Narrow" w:hAnsi="Arial Narrow"/>
          <w:sz w:val="22"/>
          <w:szCs w:val="20"/>
        </w:rPr>
      </w:pPr>
      <w:proofErr w:type="gramStart"/>
      <w:r w:rsidRPr="00AD6C9E">
        <w:rPr>
          <w:rFonts w:ascii="Arial Narrow" w:hAnsi="Arial Narrow"/>
          <w:sz w:val="22"/>
          <w:szCs w:val="20"/>
        </w:rPr>
        <w:t>5.2.2.b  Examine</w:t>
      </w:r>
      <w:proofErr w:type="gramEnd"/>
      <w:r w:rsidRPr="00AD6C9E">
        <w:rPr>
          <w:rFonts w:ascii="Arial Narrow" w:hAnsi="Arial Narrow"/>
          <w:sz w:val="22"/>
          <w:szCs w:val="20"/>
        </w:rPr>
        <w:t xml:space="preserve"> the impact of the Spanish American War, such as the acquisition of new territories. </w:t>
      </w:r>
      <w:r w:rsidRPr="00AD6C9E">
        <w:rPr>
          <w:rFonts w:ascii="Arial Narrow" w:hAnsi="Arial Narrow"/>
          <w:b/>
          <w:sz w:val="22"/>
          <w:szCs w:val="20"/>
        </w:rPr>
        <w:t>(Spanish-American War, imperialism, Cuba, Platt Amendment)</w:t>
      </w:r>
    </w:p>
    <w:p w:rsidR="009657FE" w:rsidRDefault="009657FE" w:rsidP="00005A6B">
      <w:pPr>
        <w:rPr>
          <w:rFonts w:ascii="Arial Narrow" w:hAnsi="Arial Narrow"/>
          <w:b/>
        </w:rPr>
      </w:pPr>
    </w:p>
    <w:p w:rsidR="00AD6C9E" w:rsidRDefault="009657FE" w:rsidP="00005A6B">
      <w:pPr>
        <w:rPr>
          <w:rFonts w:ascii="Arial Narrow" w:hAnsi="Arial Narrow"/>
          <w:b/>
        </w:rPr>
      </w:pPr>
      <w:r>
        <w:rPr>
          <w:rFonts w:ascii="Arial Narrow" w:hAnsi="Arial Narrow"/>
          <w:b/>
        </w:rPr>
        <w:t>Essential Question:</w:t>
      </w:r>
    </w:p>
    <w:p w:rsidR="00005A6B" w:rsidRPr="00AD6C9E" w:rsidRDefault="00AD6C9E" w:rsidP="00005A6B">
      <w:pPr>
        <w:rPr>
          <w:rFonts w:ascii="Arial Narrow" w:hAnsi="Arial Narrow"/>
        </w:rPr>
      </w:pPr>
      <w:r>
        <w:rPr>
          <w:rFonts w:ascii="Arial Narrow" w:hAnsi="Arial Narrow"/>
        </w:rPr>
        <w:t>Why was the Spanish-American War called a “splendid little war”?  Did it deserve to have that name?</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AD6C9E">
            <w:pPr>
              <w:rPr>
                <w:rFonts w:ascii="Arial Narrow" w:hAnsi="Arial Narrow"/>
              </w:rPr>
            </w:pPr>
            <w:r>
              <w:rPr>
                <w:rFonts w:ascii="Arial Narrow" w:hAnsi="Arial Narrow"/>
              </w:rPr>
              <w:t>Developing</w:t>
            </w:r>
          </w:p>
        </w:tc>
        <w:tc>
          <w:tcPr>
            <w:tcW w:w="5508" w:type="dxa"/>
          </w:tcPr>
          <w:p w:rsidR="00AD6C9E" w:rsidRPr="00AD6C9E" w:rsidRDefault="00AD6C9E" w:rsidP="00AD6C9E">
            <w:pPr>
              <w:pStyle w:val="ListParagraph"/>
              <w:numPr>
                <w:ilvl w:val="0"/>
                <w:numId w:val="1"/>
              </w:numPr>
              <w:rPr>
                <w:rFonts w:ascii="Arial Narrow" w:hAnsi="Arial Narrow"/>
              </w:rPr>
            </w:pPr>
            <w:r w:rsidRPr="00AD6C9E">
              <w:rPr>
                <w:rFonts w:ascii="Arial Narrow" w:hAnsi="Arial Narrow"/>
              </w:rPr>
              <w:t>Call to Order</w:t>
            </w:r>
          </w:p>
          <w:p w:rsidR="00AD6C9E" w:rsidRDefault="00AD6C9E" w:rsidP="00AD6C9E">
            <w:pPr>
              <w:pStyle w:val="ListParagraph"/>
              <w:numPr>
                <w:ilvl w:val="0"/>
                <w:numId w:val="1"/>
              </w:numPr>
              <w:rPr>
                <w:rFonts w:ascii="Arial Narrow" w:hAnsi="Arial Narrow"/>
              </w:rPr>
            </w:pPr>
            <w:r>
              <w:rPr>
                <w:rFonts w:ascii="Arial Narrow" w:hAnsi="Arial Narrow"/>
              </w:rPr>
              <w:t>Gallery Walk – How would you feel</w:t>
            </w:r>
          </w:p>
          <w:p w:rsidR="00AD6C9E" w:rsidRDefault="00AD6C9E" w:rsidP="00AD6C9E">
            <w:pPr>
              <w:pStyle w:val="ListParagraph"/>
              <w:numPr>
                <w:ilvl w:val="0"/>
                <w:numId w:val="1"/>
              </w:numPr>
              <w:rPr>
                <w:rFonts w:ascii="Arial Narrow" w:hAnsi="Arial Narrow"/>
              </w:rPr>
            </w:pPr>
            <w:r>
              <w:rPr>
                <w:rFonts w:ascii="Arial Narrow" w:hAnsi="Arial Narrow"/>
              </w:rPr>
              <w:t>Quick Notes on Causes and Effects of Spanish American War</w:t>
            </w:r>
          </w:p>
          <w:p w:rsidR="00AD6C9E" w:rsidRDefault="00AD6C9E" w:rsidP="00AD6C9E">
            <w:pPr>
              <w:pStyle w:val="ListParagraph"/>
              <w:numPr>
                <w:ilvl w:val="0"/>
                <w:numId w:val="1"/>
              </w:numPr>
              <w:rPr>
                <w:rFonts w:ascii="Arial Narrow" w:hAnsi="Arial Narrow"/>
              </w:rPr>
            </w:pPr>
            <w:r>
              <w:rPr>
                <w:rFonts w:ascii="Arial Narrow" w:hAnsi="Arial Narrow"/>
              </w:rPr>
              <w:t>Editorial</w:t>
            </w:r>
          </w:p>
          <w:p w:rsidR="00A4660F" w:rsidRPr="00AD6C9E" w:rsidRDefault="00AD6C9E" w:rsidP="00AD6C9E">
            <w:pPr>
              <w:pStyle w:val="ListParagraph"/>
              <w:numPr>
                <w:ilvl w:val="0"/>
                <w:numId w:val="1"/>
              </w:numPr>
              <w:rPr>
                <w:rFonts w:ascii="Arial Narrow" w:hAnsi="Arial Narrow"/>
              </w:rPr>
            </w:pPr>
            <w:r>
              <w:rPr>
                <w:rFonts w:ascii="Arial Narrow" w:hAnsi="Arial Narrow"/>
              </w:rPr>
              <w:t>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p>
        </w:tc>
      </w:tr>
      <w:tr w:rsidR="00A4660F">
        <w:tc>
          <w:tcPr>
            <w:tcW w:w="11016" w:type="dxa"/>
            <w:gridSpan w:val="2"/>
          </w:tcPr>
          <w:p w:rsidR="00AD6C9E" w:rsidRPr="00AD6C9E" w:rsidRDefault="00AD6C9E">
            <w:pPr>
              <w:rPr>
                <w:rFonts w:ascii="Arial Narrow" w:hAnsi="Arial Narrow"/>
                <w:b/>
                <w:i/>
              </w:rPr>
            </w:pPr>
            <w:r>
              <w:rPr>
                <w:rFonts w:ascii="Arial Narrow" w:hAnsi="Arial Narrow"/>
                <w:b/>
                <w:i/>
              </w:rPr>
              <w:t>Students will enter the room, take out their notebooks, and begin their call to order:</w:t>
            </w:r>
          </w:p>
          <w:p w:rsidR="00A4660F" w:rsidRPr="00A4660F" w:rsidRDefault="00AD6C9E">
            <w:pPr>
              <w:rPr>
                <w:rFonts w:ascii="Arial Narrow" w:hAnsi="Arial Narrow"/>
              </w:rPr>
            </w:pPr>
            <w:r>
              <w:rPr>
                <w:rFonts w:ascii="Arial Narrow" w:hAnsi="Arial Narrow"/>
              </w:rPr>
              <w:t>If someone called you to tell them that they had just finished fighting a “Splendid little war”, what would you think would have been true about the war?</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p>
        </w:tc>
      </w:tr>
      <w:tr w:rsidR="00A4660F">
        <w:tc>
          <w:tcPr>
            <w:tcW w:w="11016" w:type="dxa"/>
            <w:gridSpan w:val="2"/>
          </w:tcPr>
          <w:p w:rsidR="00AD6C9E" w:rsidRDefault="00AD6C9E">
            <w:pPr>
              <w:rPr>
                <w:rFonts w:ascii="Arial Narrow" w:hAnsi="Arial Narrow"/>
              </w:rPr>
            </w:pPr>
            <w:r>
              <w:rPr>
                <w:rFonts w:ascii="Arial Narrow" w:hAnsi="Arial Narrow"/>
              </w:rPr>
              <w:t xml:space="preserve">Teacher will show students a flow chart, which they will copy down into their notebooks.  </w:t>
            </w:r>
          </w:p>
          <w:p w:rsidR="00AD6C9E" w:rsidRDefault="00AD6C9E">
            <w:pPr>
              <w:rPr>
                <w:rFonts w:ascii="Arial Narrow" w:hAnsi="Arial Narrow"/>
              </w:rPr>
            </w:pPr>
            <w:r>
              <w:rPr>
                <w:rFonts w:ascii="Arial Narrow" w:hAnsi="Arial Narrow"/>
              </w:rPr>
              <w:t>Students will then code the immediate causes (with a star) versus the basic causes (underlined).</w:t>
            </w:r>
          </w:p>
          <w:p w:rsidR="00E7574C" w:rsidRDefault="00AD6C9E" w:rsidP="00E7574C">
            <w:pPr>
              <w:rPr>
                <w:rFonts w:ascii="Arial Narrow" w:hAnsi="Arial Narrow"/>
              </w:rPr>
            </w:pPr>
            <w:r>
              <w:rPr>
                <w:rFonts w:ascii="Arial Narrow" w:hAnsi="Arial Narrow"/>
              </w:rPr>
              <w:t xml:space="preserve">Teacher will </w:t>
            </w:r>
            <w:r w:rsidR="00E7574C">
              <w:rPr>
                <w:rFonts w:ascii="Arial Narrow" w:hAnsi="Arial Narrow"/>
              </w:rPr>
              <w:t>check for understanding by asking:</w:t>
            </w:r>
          </w:p>
          <w:p w:rsidR="00E7574C" w:rsidRPr="00E7574C" w:rsidRDefault="00E7574C" w:rsidP="00E7574C">
            <w:pPr>
              <w:pStyle w:val="ListParagraph"/>
              <w:numPr>
                <w:ilvl w:val="0"/>
                <w:numId w:val="2"/>
              </w:numPr>
              <w:rPr>
                <w:rFonts w:ascii="Arial Narrow" w:hAnsi="Arial Narrow"/>
              </w:rPr>
            </w:pPr>
            <w:r>
              <w:rPr>
                <w:rFonts w:ascii="Arial Narrow" w:hAnsi="Arial Narrow"/>
              </w:rPr>
              <w:t>Which were the immediate cau</w:t>
            </w:r>
            <w:r w:rsidRPr="00E7574C">
              <w:rPr>
                <w:rFonts w:ascii="Arial Narrow" w:hAnsi="Arial Narrow"/>
              </w:rPr>
              <w:t>ses of the war?</w:t>
            </w:r>
          </w:p>
          <w:p w:rsidR="00E7574C" w:rsidRDefault="00E7574C" w:rsidP="00E7574C">
            <w:pPr>
              <w:pStyle w:val="ListParagraph"/>
              <w:numPr>
                <w:ilvl w:val="0"/>
                <w:numId w:val="2"/>
              </w:numPr>
              <w:rPr>
                <w:rFonts w:ascii="Arial Narrow" w:hAnsi="Arial Narrow"/>
              </w:rPr>
            </w:pPr>
            <w:r>
              <w:rPr>
                <w:rFonts w:ascii="Arial Narrow" w:hAnsi="Arial Narrow"/>
              </w:rPr>
              <w:t>What were the underlying or basic causes of the war?</w:t>
            </w:r>
          </w:p>
          <w:p w:rsidR="00E7574C" w:rsidRDefault="00E7574C" w:rsidP="00E7574C">
            <w:pPr>
              <w:pStyle w:val="ListParagraph"/>
              <w:numPr>
                <w:ilvl w:val="0"/>
                <w:numId w:val="2"/>
              </w:numPr>
              <w:rPr>
                <w:rFonts w:ascii="Arial Narrow" w:hAnsi="Arial Narrow"/>
              </w:rPr>
            </w:pPr>
            <w:r>
              <w:rPr>
                <w:rFonts w:ascii="Arial Narrow" w:hAnsi="Arial Narrow"/>
              </w:rPr>
              <w:t>How did expansionism, yellow journalism, and jingoism contribute to the war?</w:t>
            </w:r>
          </w:p>
          <w:p w:rsidR="00E7574C" w:rsidRDefault="00E7574C" w:rsidP="00E7574C">
            <w:pPr>
              <w:rPr>
                <w:rFonts w:ascii="Arial Narrow" w:hAnsi="Arial Narrow"/>
              </w:rPr>
            </w:pPr>
            <w:r>
              <w:rPr>
                <w:rFonts w:ascii="Arial Narrow" w:hAnsi="Arial Narrow"/>
              </w:rPr>
              <w:t>Students will write down the effects of the war.</w:t>
            </w:r>
          </w:p>
          <w:p w:rsidR="00A4660F" w:rsidRPr="00E7574C" w:rsidRDefault="00E7574C" w:rsidP="00E7574C">
            <w:pPr>
              <w:rPr>
                <w:rFonts w:ascii="Arial Narrow" w:hAnsi="Arial Narrow"/>
              </w:rPr>
            </w:pPr>
            <w:r>
              <w:rPr>
                <w:rFonts w:ascii="Arial Narrow" w:hAnsi="Arial Narrow"/>
              </w:rPr>
              <w:t>Students will put a plus sign next to the effects that were positive for Americans.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p>
        </w:tc>
      </w:tr>
      <w:tr w:rsidR="00A4660F">
        <w:tc>
          <w:tcPr>
            <w:tcW w:w="11016" w:type="dxa"/>
            <w:gridSpan w:val="2"/>
          </w:tcPr>
          <w:p w:rsidR="00A4660F" w:rsidRPr="00A4660F" w:rsidRDefault="00E7574C" w:rsidP="00E7574C">
            <w:pPr>
              <w:rPr>
                <w:rFonts w:ascii="Arial Narrow" w:hAnsi="Arial Narrow"/>
              </w:rPr>
            </w:pPr>
            <w:r>
              <w:rPr>
                <w:rFonts w:ascii="Arial Narrow" w:hAnsi="Arial Narrow"/>
              </w:rPr>
              <w:t xml:space="preserve">Students will write a letter as if they are Secretary of State John Hay, calling the war “a splendid little war.” In the letter, they need to justify why they went to war in the first place, and why he is calling it “splendid and little.”  Students can write this letter as a formal letter, a song, poem, rap, or anagram.  </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A4660F" w:rsidRPr="00A4660F" w:rsidRDefault="005A53D0">
            <w:pPr>
              <w:rPr>
                <w:rFonts w:ascii="Arial Narrow" w:hAnsi="Arial Narrow"/>
              </w:rPr>
            </w:pPr>
            <w:r>
              <w:rPr>
                <w:rFonts w:ascii="Arial Narrow" w:hAnsi="Arial Narrow"/>
              </w:rPr>
              <w:t xml:space="preserve">Students will take a </w:t>
            </w:r>
            <w:proofErr w:type="gramStart"/>
            <w:r>
              <w:rPr>
                <w:rFonts w:ascii="Arial Narrow" w:hAnsi="Arial Narrow"/>
              </w:rPr>
              <w:t>five question</w:t>
            </w:r>
            <w:proofErr w:type="gramEnd"/>
            <w:r>
              <w:rPr>
                <w:rFonts w:ascii="Arial Narrow" w:hAnsi="Arial Narrow"/>
              </w:rPr>
              <w:t xml:space="preserve"> 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5A53D0">
            <w:pPr>
              <w:rPr>
                <w:rFonts w:ascii="Arial Narrow" w:hAnsi="Arial Narrow"/>
              </w:rPr>
            </w:pPr>
            <w:r>
              <w:rPr>
                <w:rFonts w:ascii="Arial Narrow" w:hAnsi="Arial Narrow"/>
              </w:rPr>
              <w:t>Students will scan their exit tickets in Mastery Connect.  Teacher will direct students to the Unit Board, where they will put up new terms for the day.</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5A53D0">
            <w:pPr>
              <w:rPr>
                <w:rFonts w:ascii="Arial Narrow" w:hAnsi="Arial Narrow"/>
              </w:rPr>
            </w:pPr>
            <w:r>
              <w:rPr>
                <w:rFonts w:ascii="Arial Narrow" w:hAnsi="Arial Narrow"/>
              </w:rPr>
              <w:t>Students will complete a guided reading.</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5A53D0">
            <w:pPr>
              <w:rPr>
                <w:rFonts w:ascii="Arial Narrow" w:hAnsi="Arial Narrow"/>
              </w:rPr>
            </w:pPr>
            <w:r>
              <w:rPr>
                <w:rFonts w:ascii="Arial Narrow" w:hAnsi="Arial Narrow"/>
              </w:rPr>
              <w:t>None for this class.</w:t>
            </w:r>
          </w:p>
        </w:tc>
      </w:tr>
    </w:tbl>
    <w:p w:rsidR="009657FE" w:rsidRDefault="009657FE"/>
    <w:p w:rsidR="009657FE" w:rsidRDefault="009657FE">
      <w:pPr>
        <w:rPr>
          <w:rFonts w:ascii="Arial Narrow" w:hAnsi="Arial Narrow"/>
          <w:b/>
        </w:rPr>
      </w:pPr>
      <w:r>
        <w:rPr>
          <w:rFonts w:ascii="Arial Narrow" w:hAnsi="Arial Narrow"/>
          <w:b/>
        </w:rPr>
        <w:t>Assessment Items:</w:t>
      </w:r>
    </w:p>
    <w:p w:rsidR="005A53D0" w:rsidRPr="005A53D0" w:rsidRDefault="005A53D0" w:rsidP="005A53D0">
      <w:pPr>
        <w:pStyle w:val="ListParagraph"/>
        <w:numPr>
          <w:ilvl w:val="0"/>
          <w:numId w:val="3"/>
        </w:numPr>
        <w:rPr>
          <w:rFonts w:ascii="Arial Narrow" w:hAnsi="Arial Narrow"/>
        </w:rPr>
      </w:pPr>
      <w:r w:rsidRPr="005A53D0">
        <w:rPr>
          <w:rFonts w:ascii="Arial Narrow" w:hAnsi="Arial Narrow"/>
        </w:rPr>
        <w:t>To justify their policies, the new American expansionists of the late 1800s offered all of the following reasons EXCEPT:</w:t>
      </w:r>
    </w:p>
    <w:p w:rsidR="005A53D0" w:rsidRDefault="005A53D0" w:rsidP="005A53D0">
      <w:pPr>
        <w:pStyle w:val="ListParagraph"/>
        <w:numPr>
          <w:ilvl w:val="0"/>
          <w:numId w:val="4"/>
        </w:numPr>
        <w:rPr>
          <w:rFonts w:ascii="Arial Narrow" w:hAnsi="Arial Narrow"/>
        </w:rPr>
      </w:pPr>
      <w:proofErr w:type="gramStart"/>
      <w:r>
        <w:rPr>
          <w:rFonts w:ascii="Arial Narrow" w:hAnsi="Arial Narrow"/>
        </w:rPr>
        <w:t>strong</w:t>
      </w:r>
      <w:proofErr w:type="gramEnd"/>
      <w:r>
        <w:rPr>
          <w:rFonts w:ascii="Arial Narrow" w:hAnsi="Arial Narrow"/>
        </w:rPr>
        <w:t xml:space="preserve"> nations were destined by natural law to dominate weak ones</w:t>
      </w:r>
    </w:p>
    <w:p w:rsidR="005A53D0" w:rsidRDefault="005A53D0" w:rsidP="005A53D0">
      <w:pPr>
        <w:pStyle w:val="ListParagraph"/>
        <w:numPr>
          <w:ilvl w:val="0"/>
          <w:numId w:val="4"/>
        </w:numPr>
        <w:rPr>
          <w:rFonts w:ascii="Arial Narrow" w:hAnsi="Arial Narrow"/>
        </w:rPr>
      </w:pPr>
      <w:proofErr w:type="gramStart"/>
      <w:r>
        <w:rPr>
          <w:rFonts w:ascii="Arial Narrow" w:hAnsi="Arial Narrow"/>
        </w:rPr>
        <w:t>the</w:t>
      </w:r>
      <w:proofErr w:type="gramEnd"/>
      <w:r>
        <w:rPr>
          <w:rFonts w:ascii="Arial Narrow" w:hAnsi="Arial Narrow"/>
        </w:rPr>
        <w:t xml:space="preserve"> U.S. should try to create a community of nations to guarantee world peace</w:t>
      </w:r>
    </w:p>
    <w:p w:rsidR="005A53D0" w:rsidRDefault="005A53D0" w:rsidP="005A53D0">
      <w:pPr>
        <w:pStyle w:val="ListParagraph"/>
        <w:numPr>
          <w:ilvl w:val="0"/>
          <w:numId w:val="4"/>
        </w:numPr>
        <w:rPr>
          <w:rFonts w:ascii="Arial Narrow" w:hAnsi="Arial Narrow"/>
        </w:rPr>
      </w:pPr>
      <w:proofErr w:type="gramStart"/>
      <w:r>
        <w:rPr>
          <w:rFonts w:ascii="Arial Narrow" w:hAnsi="Arial Narrow"/>
        </w:rPr>
        <w:t>a</w:t>
      </w:r>
      <w:proofErr w:type="gramEnd"/>
      <w:r>
        <w:rPr>
          <w:rFonts w:ascii="Arial Narrow" w:hAnsi="Arial Narrow"/>
        </w:rPr>
        <w:t xml:space="preserve"> strong navy was the key to becoming a great nation, and colonies would serve as the bases for such a navy</w:t>
      </w:r>
    </w:p>
    <w:p w:rsidR="005A53D0" w:rsidRDefault="005A53D0" w:rsidP="005A53D0">
      <w:pPr>
        <w:pStyle w:val="ListParagraph"/>
        <w:numPr>
          <w:ilvl w:val="0"/>
          <w:numId w:val="4"/>
        </w:numPr>
        <w:rPr>
          <w:rFonts w:ascii="Arial Narrow" w:hAnsi="Arial Narrow"/>
        </w:rPr>
      </w:pPr>
      <w:proofErr w:type="gramStart"/>
      <w:r>
        <w:rPr>
          <w:rFonts w:ascii="Arial Narrow" w:hAnsi="Arial Narrow"/>
        </w:rPr>
        <w:t>the</w:t>
      </w:r>
      <w:proofErr w:type="gramEnd"/>
      <w:r>
        <w:rPr>
          <w:rFonts w:ascii="Arial Narrow" w:hAnsi="Arial Narrow"/>
        </w:rPr>
        <w:t xml:space="preserve"> U.S. had a duty to spread its superior institutions to less civilized peoples.</w:t>
      </w:r>
    </w:p>
    <w:p w:rsidR="005A53D0" w:rsidRDefault="005A53D0" w:rsidP="005A53D0">
      <w:pPr>
        <w:rPr>
          <w:rFonts w:ascii="Arial Narrow" w:hAnsi="Arial Narrow"/>
        </w:rPr>
      </w:pPr>
    </w:p>
    <w:p w:rsidR="005A53D0" w:rsidRPr="005A53D0" w:rsidRDefault="005A53D0" w:rsidP="005A53D0">
      <w:pPr>
        <w:pStyle w:val="ListParagraph"/>
        <w:numPr>
          <w:ilvl w:val="0"/>
          <w:numId w:val="3"/>
        </w:numPr>
        <w:rPr>
          <w:rFonts w:ascii="Arial Narrow" w:hAnsi="Arial Narrow"/>
        </w:rPr>
      </w:pPr>
      <w:r w:rsidRPr="005A53D0">
        <w:rPr>
          <w:rFonts w:ascii="Arial Narrow" w:hAnsi="Arial Narrow"/>
        </w:rPr>
        <w:t>American went to war against Spain in 1898 because of all of the following reasons EXCEPT:</w:t>
      </w:r>
    </w:p>
    <w:p w:rsidR="005A53D0" w:rsidRDefault="005A53D0" w:rsidP="005A53D0">
      <w:pPr>
        <w:pStyle w:val="ListParagraph"/>
        <w:numPr>
          <w:ilvl w:val="0"/>
          <w:numId w:val="5"/>
        </w:numPr>
        <w:rPr>
          <w:rFonts w:ascii="Arial Narrow" w:hAnsi="Arial Narrow"/>
        </w:rPr>
      </w:pPr>
      <w:r>
        <w:rPr>
          <w:rFonts w:ascii="Arial Narrow" w:hAnsi="Arial Narrow"/>
        </w:rPr>
        <w:t>Spain’s refusal to discuss terms for peace</w:t>
      </w:r>
    </w:p>
    <w:p w:rsidR="005A53D0" w:rsidRDefault="005A53D0" w:rsidP="005A53D0">
      <w:pPr>
        <w:pStyle w:val="ListParagraph"/>
        <w:numPr>
          <w:ilvl w:val="0"/>
          <w:numId w:val="5"/>
        </w:numPr>
        <w:rPr>
          <w:rFonts w:ascii="Arial Narrow" w:hAnsi="Arial Narrow"/>
        </w:rPr>
      </w:pPr>
      <w:r>
        <w:rPr>
          <w:rFonts w:ascii="Arial Narrow" w:hAnsi="Arial Narrow"/>
        </w:rPr>
        <w:t>The buildup of public pressure for war</w:t>
      </w:r>
    </w:p>
    <w:p w:rsidR="005A53D0" w:rsidRDefault="005A53D0" w:rsidP="005A53D0">
      <w:pPr>
        <w:pStyle w:val="ListParagraph"/>
        <w:numPr>
          <w:ilvl w:val="0"/>
          <w:numId w:val="5"/>
        </w:numPr>
        <w:rPr>
          <w:rFonts w:ascii="Arial Narrow" w:hAnsi="Arial Narrow"/>
        </w:rPr>
      </w:pPr>
      <w:r>
        <w:rPr>
          <w:rFonts w:ascii="Arial Narrow" w:hAnsi="Arial Narrow"/>
        </w:rPr>
        <w:t>Alleged Spanish mistreatment of Cuban civilians</w:t>
      </w:r>
    </w:p>
    <w:p w:rsidR="009B1C90" w:rsidRDefault="005A53D0" w:rsidP="005A53D0">
      <w:pPr>
        <w:pStyle w:val="ListParagraph"/>
        <w:numPr>
          <w:ilvl w:val="0"/>
          <w:numId w:val="5"/>
        </w:numPr>
        <w:rPr>
          <w:rFonts w:ascii="Arial Narrow" w:hAnsi="Arial Narrow"/>
        </w:rPr>
      </w:pPr>
      <w:r>
        <w:rPr>
          <w:rFonts w:ascii="Arial Narrow" w:hAnsi="Arial Narrow"/>
        </w:rPr>
        <w:t>Americans tended to compare the Cuban insurrection with their own American Revolution</w:t>
      </w:r>
    </w:p>
    <w:p w:rsidR="009B1C90" w:rsidRDefault="009B1C90" w:rsidP="009B1C90">
      <w:pPr>
        <w:rPr>
          <w:rFonts w:ascii="Arial Narrow" w:hAnsi="Arial Narrow"/>
        </w:rPr>
      </w:pPr>
    </w:p>
    <w:p w:rsidR="009B1C90" w:rsidRPr="009B1C90" w:rsidRDefault="009B1C90" w:rsidP="009B1C90">
      <w:pPr>
        <w:pStyle w:val="ListParagraph"/>
        <w:numPr>
          <w:ilvl w:val="0"/>
          <w:numId w:val="3"/>
        </w:numPr>
        <w:rPr>
          <w:rFonts w:ascii="Arial Narrow" w:hAnsi="Arial Narrow"/>
        </w:rPr>
      </w:pPr>
      <w:r w:rsidRPr="009B1C90">
        <w:rPr>
          <w:rFonts w:ascii="Arial Narrow" w:hAnsi="Arial Narrow"/>
        </w:rPr>
        <w:t>The Spanish-American War resulted in which of the following?</w:t>
      </w:r>
    </w:p>
    <w:p w:rsidR="009B1C90" w:rsidRDefault="009B1C90" w:rsidP="009B1C90">
      <w:pPr>
        <w:pStyle w:val="ListParagraph"/>
        <w:numPr>
          <w:ilvl w:val="0"/>
          <w:numId w:val="6"/>
        </w:numPr>
        <w:rPr>
          <w:rFonts w:ascii="Arial Narrow" w:hAnsi="Arial Narrow"/>
        </w:rPr>
      </w:pPr>
      <w:r>
        <w:rPr>
          <w:rFonts w:ascii="Arial Narrow" w:hAnsi="Arial Narrow"/>
        </w:rPr>
        <w:t>Puerto Rico, Philippines and Guam become United States territories</w:t>
      </w:r>
    </w:p>
    <w:p w:rsidR="009B1C90" w:rsidRDefault="009B1C90" w:rsidP="009B1C90">
      <w:pPr>
        <w:pStyle w:val="ListParagraph"/>
        <w:numPr>
          <w:ilvl w:val="0"/>
          <w:numId w:val="6"/>
        </w:numPr>
        <w:rPr>
          <w:rFonts w:ascii="Arial Narrow" w:hAnsi="Arial Narrow"/>
        </w:rPr>
      </w:pPr>
      <w:r>
        <w:rPr>
          <w:rFonts w:ascii="Arial Narrow" w:hAnsi="Arial Narrow"/>
        </w:rPr>
        <w:t>American colonization of Cuba</w:t>
      </w:r>
    </w:p>
    <w:p w:rsidR="009B1C90" w:rsidRDefault="009B1C90" w:rsidP="009B1C90">
      <w:pPr>
        <w:pStyle w:val="ListParagraph"/>
        <w:numPr>
          <w:ilvl w:val="0"/>
          <w:numId w:val="6"/>
        </w:numPr>
        <w:rPr>
          <w:rFonts w:ascii="Arial Narrow" w:hAnsi="Arial Narrow"/>
        </w:rPr>
      </w:pPr>
      <w:r>
        <w:rPr>
          <w:rFonts w:ascii="Arial Narrow" w:hAnsi="Arial Narrow"/>
        </w:rPr>
        <w:t>Theodore Roosevelt’s election as president in 1900</w:t>
      </w:r>
    </w:p>
    <w:p w:rsidR="009B1C90" w:rsidRDefault="009B1C90" w:rsidP="009B1C90">
      <w:pPr>
        <w:pStyle w:val="ListParagraph"/>
        <w:numPr>
          <w:ilvl w:val="0"/>
          <w:numId w:val="6"/>
        </w:numPr>
        <w:rPr>
          <w:rFonts w:ascii="Arial Narrow" w:hAnsi="Arial Narrow"/>
        </w:rPr>
      </w:pPr>
      <w:r>
        <w:rPr>
          <w:rFonts w:ascii="Arial Narrow" w:hAnsi="Arial Narrow"/>
        </w:rPr>
        <w:t>The decline of the anti-imperialist movement</w:t>
      </w:r>
    </w:p>
    <w:p w:rsidR="009B1C90" w:rsidRDefault="009B1C90" w:rsidP="009B1C90">
      <w:pPr>
        <w:rPr>
          <w:rFonts w:ascii="Arial Narrow" w:hAnsi="Arial Narrow"/>
        </w:rPr>
      </w:pPr>
    </w:p>
    <w:p w:rsidR="00AD6C9E" w:rsidRPr="009657FE" w:rsidRDefault="00AD6C9E">
      <w:pPr>
        <w:rPr>
          <w:rFonts w:ascii="Arial Narrow" w:hAnsi="Arial Narrow"/>
          <w:b/>
        </w:rPr>
      </w:pPr>
    </w:p>
    <w:sectPr w:rsidR="00AD6C9E" w:rsidRPr="009657FE"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685"/>
    <w:multiLevelType w:val="hybridMultilevel"/>
    <w:tmpl w:val="DFA427AA"/>
    <w:lvl w:ilvl="0" w:tplc="EC3681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656ACD"/>
    <w:multiLevelType w:val="hybridMultilevel"/>
    <w:tmpl w:val="B6A2F64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EE74C3"/>
    <w:multiLevelType w:val="hybridMultilevel"/>
    <w:tmpl w:val="3DA8E28E"/>
    <w:lvl w:ilvl="0" w:tplc="41EC7C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B32F2B"/>
    <w:multiLevelType w:val="hybridMultilevel"/>
    <w:tmpl w:val="5DC0E33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C4623D"/>
    <w:multiLevelType w:val="hybridMultilevel"/>
    <w:tmpl w:val="9D8209F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5F68AF"/>
    <w:multiLevelType w:val="hybridMultilevel"/>
    <w:tmpl w:val="F9A26A98"/>
    <w:lvl w:ilvl="0" w:tplc="A30EB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313A73"/>
    <w:rsid w:val="004940D4"/>
    <w:rsid w:val="005A53D0"/>
    <w:rsid w:val="009657FE"/>
    <w:rsid w:val="009B1C90"/>
    <w:rsid w:val="00A4660F"/>
    <w:rsid w:val="00AD6C9E"/>
    <w:rsid w:val="00E7574C"/>
    <w:rsid w:val="00FD2E3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D6C9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1923</Characters>
  <Application>Microsoft Macintosh Word</Application>
  <DocSecurity>0</DocSecurity>
  <Lines>16</Lines>
  <Paragraphs>3</Paragraphs>
  <ScaleCrop>false</ScaleCrop>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2011-12-14T19:15:00Z</dcterms:created>
  <dcterms:modified xsi:type="dcterms:W3CDTF">2011-12-14T19:15:00Z</dcterms:modified>
</cp:coreProperties>
</file>